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CA" w:rsidRDefault="00A852CA" w:rsidP="00A852CA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เปรียบเทียบความสามารถในการทรงตัว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A852CA" w:rsidRPr="00BA73A0" w:rsidRDefault="00A852CA" w:rsidP="00A852C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</w:p>
    <w:p w:rsidR="00A852CA" w:rsidRPr="00BA73A0" w:rsidRDefault="00A852CA" w:rsidP="00A852CA">
      <w:pPr>
        <w:jc w:val="thaiDistribute"/>
        <w:rPr>
          <w:rFonts w:ascii="Angsana New" w:hAnsi="Angsana New" w:cs="Angsana New"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ที่มาและความสำคัญ</w:t>
      </w:r>
      <w:r w:rsidRPr="00BA73A0">
        <w:rPr>
          <w:rFonts w:ascii="Angsana New" w:hAnsi="Angsana New" w:cs="Angsana New" w:hint="cs"/>
          <w:sz w:val="32"/>
          <w:szCs w:val="32"/>
          <w:cs/>
        </w:rPr>
        <w:tab/>
        <w:t>การทรงตัวเป็นความสามารถที่สำคัญของร่างกายในขณะมีการเคลื่อนไหว ซึ่งตามความสามารถนี้จะลดลงในวัยผู้สูงอายุ โดยมีปัจจัยที่เกี่ยวข้องหลายปัจจัย เช่น การทำงานของกล้ามเนื้อ  การส่งการของระบบสมองและระบบประสาท รวมทั้งเรื่องของความสนใจ การเพิ่มความสามารถในการทรงตัวเพื่อลดความเสี่ยงของการล้มของผู้สูงอายุสามารถทำได้ด้วยการออกกำลังกาย โดยจากการศึกษาพบว่าผู้สูงอายุที่มีออกกำลังกายด้วยไทเก๊ก มีความสามารถในการทรงตัวที่เพิ่มขึ้น แต่ยังไม่มีการศึกษาที่ทำการทดสอบการทรงตัวเมื่อมีการรบกวนความสนใจ</w:t>
      </w:r>
    </w:p>
    <w:p w:rsidR="00A852CA" w:rsidRPr="00BA73A0" w:rsidRDefault="00A852CA" w:rsidP="00A852CA">
      <w:pPr>
        <w:jc w:val="thaiDistribute"/>
        <w:rPr>
          <w:rFonts w:ascii="Angsana New" w:hAnsi="Angsana New" w:cs="Angsana New"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</w:t>
      </w:r>
      <w:r w:rsidRPr="00BA73A0">
        <w:rPr>
          <w:rFonts w:ascii="Angsana New" w:hAnsi="Angsana New" w:cs="Angsana New" w:hint="cs"/>
          <w:sz w:val="32"/>
          <w:szCs w:val="32"/>
          <w:cs/>
        </w:rPr>
        <w:tab/>
        <w:t>เปรียบเทียบความแตกต่างของความสามารถในการทรงตัวขณะเดินระหว่างผู้สูงอายุเพศหญิงที่มีการออกกำลังกายด้วยไทเก๊ก และผู้สูงอายุหญิงที่ไม่มีการออกกำลังกาย ขณะมีการรบกวนความสนใจ</w:t>
      </w:r>
    </w:p>
    <w:p w:rsidR="00A852CA" w:rsidRPr="00BA73A0" w:rsidRDefault="00A852CA" w:rsidP="00A852CA">
      <w:pPr>
        <w:jc w:val="thaiDistribute"/>
        <w:rPr>
          <w:rFonts w:ascii="Angsana New" w:hAnsi="Angsana New" w:cs="Angsana New"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วิธีดำเนินการ</w:t>
      </w:r>
      <w:r w:rsidRPr="00BA73A0">
        <w:rPr>
          <w:rFonts w:ascii="Angsana New" w:hAnsi="Angsana New" w:cs="Angsana New" w:hint="cs"/>
          <w:sz w:val="32"/>
          <w:szCs w:val="32"/>
          <w:cs/>
        </w:rPr>
        <w:tab/>
        <w:t xml:space="preserve">ผู้สูงอายุหญิงที่ออกกำลังกายด้วยไทเก๊กอย่างน้อย </w:t>
      </w:r>
      <w:r w:rsidRPr="00BA73A0">
        <w:rPr>
          <w:rFonts w:ascii="Angsana New" w:hAnsi="Angsana New" w:cs="Angsana New"/>
          <w:sz w:val="32"/>
          <w:szCs w:val="32"/>
        </w:rPr>
        <w:t>1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 ปี และผู้สูงอายุหญิงที่ไม่ได้ออกกำลังกาย กลุ่มละ </w:t>
      </w:r>
      <w:r w:rsidRPr="00BA73A0">
        <w:rPr>
          <w:rFonts w:ascii="Angsana New" w:hAnsi="Angsana New" w:cs="Angsana New"/>
          <w:sz w:val="32"/>
          <w:szCs w:val="32"/>
        </w:rPr>
        <w:t xml:space="preserve">25 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คน  โดยทั้ง </w:t>
      </w:r>
      <w:r w:rsidRPr="00BA73A0">
        <w:rPr>
          <w:rFonts w:ascii="Angsana New" w:hAnsi="Angsana New" w:cs="Angsana New"/>
          <w:sz w:val="32"/>
          <w:szCs w:val="32"/>
        </w:rPr>
        <w:t>2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กลุ่มจะถูกประเมินความสารถด้านการทรงตัวเมื่อมีการรบกวนความสนใจด้วย </w:t>
      </w:r>
      <w:r w:rsidRPr="00BA73A0">
        <w:rPr>
          <w:rFonts w:ascii="Angsana New" w:hAnsi="Angsana New" w:cs="Angsana New"/>
          <w:sz w:val="32"/>
          <w:szCs w:val="32"/>
        </w:rPr>
        <w:t xml:space="preserve">Dual-task test  </w:t>
      </w:r>
      <w:r>
        <w:rPr>
          <w:rFonts w:ascii="Angsana New" w:hAnsi="Angsana New" w:cs="Angsana New" w:hint="cs"/>
          <w:sz w:val="32"/>
          <w:szCs w:val="32"/>
          <w:cs/>
        </w:rPr>
        <w:t>ทดสอบระยะทาง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การเดิน </w:t>
      </w:r>
      <w:smartTag w:uri="urn:schemas-microsoft-com:office:smarttags" w:element="metricconverter">
        <w:smartTagPr>
          <w:attr w:name="ProductID" w:val="25 เมตร"/>
        </w:smartTagPr>
        <w:r w:rsidRPr="00BA73A0">
          <w:rPr>
            <w:rFonts w:ascii="Angsana New" w:hAnsi="Angsana New" w:cs="Angsana New"/>
            <w:sz w:val="32"/>
            <w:szCs w:val="32"/>
          </w:rPr>
          <w:t xml:space="preserve">25 </w:t>
        </w:r>
        <w:r w:rsidRPr="00BA73A0">
          <w:rPr>
            <w:rFonts w:ascii="Angsana New" w:hAnsi="Angsana New" w:cs="Angsana New" w:hint="cs"/>
            <w:sz w:val="32"/>
            <w:szCs w:val="32"/>
            <w:cs/>
          </w:rPr>
          <w:t>เมตร</w:t>
        </w:r>
      </w:smartTag>
      <w:r w:rsidRPr="00BA73A0">
        <w:rPr>
          <w:rFonts w:ascii="Angsana New" w:hAnsi="Angsana New" w:cs="Angsana New" w:hint="cs"/>
          <w:sz w:val="32"/>
          <w:szCs w:val="32"/>
          <w:cs/>
        </w:rPr>
        <w:t xml:space="preserve"> ใน </w:t>
      </w:r>
      <w:r w:rsidRPr="00BA73A0">
        <w:rPr>
          <w:rFonts w:ascii="Angsana New" w:hAnsi="Angsana New" w:cs="Angsana New"/>
          <w:sz w:val="32"/>
          <w:szCs w:val="32"/>
        </w:rPr>
        <w:t xml:space="preserve">3 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สถานการณ์ </w:t>
      </w:r>
      <w:r w:rsidRPr="00BA73A0">
        <w:rPr>
          <w:rFonts w:ascii="Angsana New" w:hAnsi="Angsana New" w:cs="Angsana New"/>
          <w:sz w:val="32"/>
          <w:szCs w:val="32"/>
        </w:rPr>
        <w:t>1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)เดินเร็วปกติ </w:t>
      </w:r>
      <w:r w:rsidRPr="00BA73A0">
        <w:rPr>
          <w:rFonts w:ascii="Angsana New" w:hAnsi="Angsana New" w:cs="Angsana New"/>
          <w:sz w:val="32"/>
          <w:szCs w:val="32"/>
        </w:rPr>
        <w:t>2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)เดินเร็วปกติร่วมกับมีการคำนวณเลข </w:t>
      </w:r>
      <w:r w:rsidRPr="00BA73A0">
        <w:rPr>
          <w:rFonts w:ascii="Angsana New" w:hAnsi="Angsana New" w:cs="Angsana New"/>
          <w:sz w:val="32"/>
          <w:szCs w:val="32"/>
        </w:rPr>
        <w:t>3</w:t>
      </w:r>
      <w:r w:rsidRPr="00BA73A0">
        <w:rPr>
          <w:rFonts w:ascii="Angsana New" w:hAnsi="Angsana New" w:cs="Angsana New" w:hint="cs"/>
          <w:sz w:val="32"/>
          <w:szCs w:val="32"/>
          <w:cs/>
        </w:rPr>
        <w:t>)เดินด้วยความเร็วปกติร่วมกับท่องชื่อเดือนย้อนหลัง โดยมีการจับเวลาการเดิน</w:t>
      </w:r>
    </w:p>
    <w:p w:rsidR="00A852CA" w:rsidRPr="00BA73A0" w:rsidRDefault="00A852CA" w:rsidP="00A852CA">
      <w:pPr>
        <w:jc w:val="thaiDistribute"/>
        <w:rPr>
          <w:rFonts w:ascii="Angsana New" w:hAnsi="Angsana New" w:cs="Angsana New"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 w:rsidRPr="00BA73A0">
        <w:rPr>
          <w:rFonts w:ascii="Angsana New" w:hAnsi="Angsana New" w:cs="Angsana New" w:hint="cs"/>
          <w:sz w:val="32"/>
          <w:szCs w:val="32"/>
          <w:cs/>
        </w:rPr>
        <w:tab/>
        <w:t>ผลการศึกษาความสามารถในการรักษาการทรงตัวในการเดินแบบสถานการณ์ปกติที่ไม่มีการรบกวน ระหว่างผู้สูงอายุที่มีการออกกำลังกายด้วยไทเก๊กและกลุ่มไม่ได้ออกกำลังกาย พบว่า  การเดินผู้สูงที่ออกกำลังกายด้วยไท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เทียบกับ </w:t>
      </w:r>
      <w:r w:rsidRPr="00BA73A0">
        <w:rPr>
          <w:rFonts w:ascii="Angsana New" w:hAnsi="Angsana New" w:cs="Angsana New" w:hint="cs"/>
          <w:sz w:val="32"/>
          <w:szCs w:val="32"/>
          <w:cs/>
        </w:rPr>
        <w:t>การเดินผู้สูงที่ไม่ได้ออกกำลังกาย แตกต่าง</w:t>
      </w:r>
      <w:r w:rsidRPr="00A852CA">
        <w:rPr>
          <w:rFonts w:ascii="Angsana New" w:hAnsi="Angsana New" w:cs="Angsana New" w:hint="cs"/>
          <w:sz w:val="32"/>
          <w:szCs w:val="32"/>
          <w:cs/>
        </w:rPr>
        <w:t xml:space="preserve">กัน </w:t>
      </w:r>
      <w:r w:rsidRPr="00A852CA">
        <w:rPr>
          <w:rFonts w:ascii="Angsana New" w:hAnsi="Angsana New" w:cs="Angsana New"/>
          <w:sz w:val="32"/>
          <w:szCs w:val="32"/>
        </w:rPr>
        <w:t xml:space="preserve">1.33 </w:t>
      </w:r>
      <w:r w:rsidRPr="00A852CA">
        <w:rPr>
          <w:rFonts w:ascii="Angsana New" w:hAnsi="Angsana New" w:cs="Angsana New" w:hint="cs"/>
          <w:sz w:val="32"/>
          <w:szCs w:val="32"/>
          <w:cs/>
        </w:rPr>
        <w:t>วินาที(</w:t>
      </w:r>
      <w:r w:rsidRPr="00A852CA">
        <w:rPr>
          <w:rFonts w:ascii="Angsana New" w:hAnsi="Angsana New" w:cs="Angsana New"/>
          <w:sz w:val="32"/>
          <w:szCs w:val="32"/>
        </w:rPr>
        <w:t xml:space="preserve">95%CI to </w:t>
      </w:r>
      <w:r w:rsidRPr="00A852CA">
        <w:rPr>
          <w:rFonts w:ascii="Angsana New" w:hAnsi="Angsana New" w:cs="Angsana New" w:hint="cs"/>
          <w:sz w:val="32"/>
          <w:szCs w:val="32"/>
          <w:cs/>
        </w:rPr>
        <w:t xml:space="preserve">)   (ค่าพี </w:t>
      </w:r>
      <w:r w:rsidRPr="00A852CA">
        <w:rPr>
          <w:rFonts w:ascii="Angsana New" w:hAnsi="Angsana New" w:cs="Angsana New"/>
          <w:sz w:val="32"/>
          <w:szCs w:val="32"/>
        </w:rPr>
        <w:t>= 0.004</w:t>
      </w:r>
      <w:r w:rsidRPr="00A852CA">
        <w:rPr>
          <w:rFonts w:ascii="Angsana New" w:hAnsi="Angsana New" w:cs="Angsana New" w:hint="cs"/>
          <w:sz w:val="32"/>
          <w:szCs w:val="32"/>
          <w:cs/>
        </w:rPr>
        <w:t xml:space="preserve">)  เมื่อเปรียบเทียบกับการนับถอยหลัง แตกต่างกันเฉลี่ย </w:t>
      </w:r>
      <w:r w:rsidRPr="00A852CA">
        <w:rPr>
          <w:rFonts w:ascii="Angsana New" w:hAnsi="Angsana New" w:cs="Angsana New"/>
          <w:sz w:val="32"/>
          <w:szCs w:val="32"/>
        </w:rPr>
        <w:t xml:space="preserve">3.02 </w:t>
      </w:r>
      <w:r w:rsidRPr="00A852CA">
        <w:rPr>
          <w:rFonts w:ascii="Angsana New" w:hAnsi="Angsana New" w:cs="Angsana New" w:hint="cs"/>
          <w:sz w:val="32"/>
          <w:szCs w:val="32"/>
          <w:cs/>
        </w:rPr>
        <w:t>วินาที(</w:t>
      </w:r>
      <w:r w:rsidRPr="00A852CA">
        <w:rPr>
          <w:rFonts w:ascii="Angsana New" w:hAnsi="Angsana New" w:cs="Angsana New"/>
          <w:sz w:val="32"/>
          <w:szCs w:val="32"/>
        </w:rPr>
        <w:t xml:space="preserve">95%CI to </w:t>
      </w:r>
      <w:r w:rsidRPr="00A852CA">
        <w:rPr>
          <w:rFonts w:ascii="Angsana New" w:hAnsi="Angsana New" w:cs="Angsana New" w:hint="cs"/>
          <w:sz w:val="32"/>
          <w:szCs w:val="32"/>
          <w:cs/>
        </w:rPr>
        <w:t xml:space="preserve">) (ค่าพี </w:t>
      </w:r>
      <w:r w:rsidRPr="00A852CA">
        <w:rPr>
          <w:rFonts w:ascii="Angsana New" w:hAnsi="Angsana New" w:cs="Angsana New"/>
          <w:sz w:val="32"/>
          <w:szCs w:val="32"/>
        </w:rPr>
        <w:t>= 0.003</w:t>
      </w:r>
      <w:r w:rsidRPr="00A852CA">
        <w:rPr>
          <w:rFonts w:ascii="Angsana New" w:hAnsi="Angsana New" w:cs="Angsana New" w:hint="cs"/>
          <w:sz w:val="32"/>
          <w:szCs w:val="32"/>
          <w:cs/>
        </w:rPr>
        <w:t xml:space="preserve">)  และการเดินร่วมกับการท่องชื่อเดือนถอยหลังต่างกัน เฉลี่ย </w:t>
      </w:r>
      <w:r w:rsidRPr="00A852CA">
        <w:rPr>
          <w:rFonts w:ascii="Angsana New" w:hAnsi="Angsana New" w:cs="Angsana New"/>
          <w:sz w:val="32"/>
          <w:szCs w:val="32"/>
        </w:rPr>
        <w:t xml:space="preserve">3.89 </w:t>
      </w:r>
      <w:r w:rsidRPr="00A852CA">
        <w:rPr>
          <w:rFonts w:ascii="Angsana New" w:hAnsi="Angsana New" w:cs="Angsana New" w:hint="cs"/>
          <w:sz w:val="32"/>
          <w:szCs w:val="32"/>
          <w:cs/>
        </w:rPr>
        <w:t>วินาที(</w:t>
      </w:r>
      <w:r w:rsidRPr="00A852CA">
        <w:rPr>
          <w:rFonts w:ascii="Angsana New" w:hAnsi="Angsana New" w:cs="Angsana New"/>
          <w:sz w:val="32"/>
          <w:szCs w:val="32"/>
        </w:rPr>
        <w:t xml:space="preserve">95%CI to </w:t>
      </w:r>
      <w:r w:rsidRPr="00A852CA">
        <w:rPr>
          <w:rFonts w:ascii="Angsana New" w:hAnsi="Angsana New" w:cs="Angsana New" w:hint="cs"/>
          <w:sz w:val="32"/>
          <w:szCs w:val="32"/>
          <w:cs/>
        </w:rPr>
        <w:t xml:space="preserve">) (ค่าพี </w:t>
      </w:r>
      <w:r w:rsidRPr="00A852CA">
        <w:rPr>
          <w:rFonts w:ascii="Angsana New" w:hAnsi="Angsana New" w:cs="Angsana New"/>
          <w:sz w:val="32"/>
          <w:szCs w:val="32"/>
        </w:rPr>
        <w:t>= 0.006</w:t>
      </w:r>
      <w:r w:rsidRPr="00A852CA">
        <w:rPr>
          <w:rFonts w:ascii="Angsana New" w:hAnsi="Angsana New" w:cs="Angsana New" w:hint="cs"/>
          <w:sz w:val="32"/>
          <w:szCs w:val="32"/>
          <w:cs/>
        </w:rPr>
        <w:t>) แตกต่าง</w:t>
      </w:r>
      <w:r w:rsidRPr="00BA73A0">
        <w:rPr>
          <w:rFonts w:ascii="Angsana New" w:hAnsi="Angsana New" w:cs="Angsana New" w:hint="cs"/>
          <w:sz w:val="32"/>
          <w:szCs w:val="32"/>
          <w:cs/>
        </w:rPr>
        <w:t>กันอย่างมีนัยสำคัญทางสถิติ  ซึ่งเป็นความแตกต่างที่น้อยมาก เป็นไปได้โดยบังเอิญที่จะเกิดขึ้น</w:t>
      </w:r>
    </w:p>
    <w:p w:rsidR="00A852CA" w:rsidRPr="00BA73A0" w:rsidRDefault="00A852CA" w:rsidP="00A852CA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สรุปผลการศึกษา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73A0">
        <w:rPr>
          <w:rFonts w:ascii="Angsana New" w:hAnsi="Angsana New" w:cs="Angsana New" w:hint="cs"/>
          <w:sz w:val="32"/>
          <w:szCs w:val="32"/>
          <w:cs/>
        </w:rPr>
        <w:t>การออกกำลังกายด้วยไทเก๊ก มีผลน้อยมากหรืออาจจะ</w:t>
      </w:r>
      <w:r>
        <w:rPr>
          <w:rFonts w:ascii="Angsana New" w:hAnsi="Angsana New" w:cs="Angsana New" w:hint="cs"/>
          <w:sz w:val="32"/>
          <w:szCs w:val="32"/>
          <w:cs/>
        </w:rPr>
        <w:t>ไม่มีผล</w:t>
      </w:r>
      <w:r w:rsidRPr="00BA73A0">
        <w:rPr>
          <w:rFonts w:ascii="Angsana New" w:hAnsi="Angsana New" w:cs="Angsana New" w:hint="cs"/>
          <w:sz w:val="32"/>
          <w:szCs w:val="32"/>
          <w:cs/>
        </w:rPr>
        <w:t>ต่อการเพิ่มความสามารถในการรักษาการทรงตัวในขณะเดิน</w:t>
      </w:r>
      <w:r>
        <w:rPr>
          <w:rFonts w:ascii="Angsana New" w:hAnsi="Angsana New" w:cs="Angsana New" w:hint="cs"/>
          <w:sz w:val="32"/>
          <w:szCs w:val="32"/>
          <w:cs/>
        </w:rPr>
        <w:t>ขอบผู้สูงอายุ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เมื่อมีการรบกวนความสนใจจากการทำกิจกรรมหลายอย่างพร้อมกัน ดังนั้น การออกกำลังกายด้วยไทเก๊กยังไม่สามารถสรุปได้ว่ามีผลต่อการทรงตัวขณะเดินในผู้สูงอายุ และช่วยลดปัจจัยเสี่ยงต่อการล้มได้ ควรมีการออกกำลังกายแบบอื่นๆร่วมด้วย </w:t>
      </w:r>
      <w:bookmarkStart w:id="0" w:name="_GoBack"/>
      <w:bookmarkEnd w:id="0"/>
    </w:p>
    <w:p w:rsidR="00A852CA" w:rsidRPr="00BA73A0" w:rsidRDefault="00A852CA" w:rsidP="00A852CA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4D70B2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73A0">
        <w:rPr>
          <w:rFonts w:ascii="Angsana New" w:hAnsi="Angsana New" w:cs="Angsana New" w:hint="cs"/>
          <w:sz w:val="32"/>
          <w:szCs w:val="32"/>
          <w:cs/>
        </w:rPr>
        <w:t>ผู้สูงงอายุ</w:t>
      </w:r>
      <w:r w:rsidRPr="00BA73A0">
        <w:rPr>
          <w:rFonts w:ascii="Angsana New" w:hAnsi="Angsana New" w:cs="Angsana New"/>
          <w:sz w:val="32"/>
          <w:szCs w:val="32"/>
        </w:rPr>
        <w:t xml:space="preserve">, 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การทรงตัว </w:t>
      </w:r>
      <w:r w:rsidRPr="00BA73A0">
        <w:rPr>
          <w:rFonts w:ascii="Angsana New" w:hAnsi="Angsana New" w:cs="Angsana New"/>
          <w:sz w:val="32"/>
          <w:szCs w:val="32"/>
        </w:rPr>
        <w:t>.</w:t>
      </w:r>
      <w:r w:rsidRPr="00BA73A0">
        <w:rPr>
          <w:rFonts w:ascii="Angsana New" w:hAnsi="Angsana New" w:cs="Angsana New" w:hint="cs"/>
          <w:sz w:val="32"/>
          <w:szCs w:val="32"/>
          <w:cs/>
        </w:rPr>
        <w:t xml:space="preserve">ความสนใจ </w:t>
      </w:r>
      <w:r w:rsidRPr="00BA73A0">
        <w:rPr>
          <w:rFonts w:ascii="Angsana New" w:hAnsi="Angsana New" w:cs="Angsana New"/>
          <w:sz w:val="32"/>
          <w:szCs w:val="32"/>
        </w:rPr>
        <w:t>,</w:t>
      </w:r>
      <w:r w:rsidRPr="00BA73A0">
        <w:rPr>
          <w:rFonts w:ascii="Angsana New" w:hAnsi="Angsana New" w:cs="Angsana New" w:hint="cs"/>
          <w:sz w:val="32"/>
          <w:szCs w:val="32"/>
          <w:cs/>
        </w:rPr>
        <w:t>ไทเก๊ก</w:t>
      </w:r>
    </w:p>
    <w:p w:rsidR="00A852CA" w:rsidRDefault="00A852CA" w:rsidP="00A852CA"/>
    <w:p w:rsidR="007D6BB4" w:rsidRDefault="007D6BB4"/>
    <w:sectPr w:rsidR="007D6BB4" w:rsidSect="00326AE1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CA"/>
    <w:rsid w:val="007D6BB4"/>
    <w:rsid w:val="00A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1871</Characters>
  <Application>Microsoft Office Word</Application>
  <DocSecurity>0</DocSecurity>
  <Lines>15</Lines>
  <Paragraphs>4</Paragraphs>
  <ScaleCrop>false</ScaleCrop>
  <Company>KKD Computer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1</cp:revision>
  <dcterms:created xsi:type="dcterms:W3CDTF">2013-08-03T05:56:00Z</dcterms:created>
  <dcterms:modified xsi:type="dcterms:W3CDTF">2013-08-03T06:02:00Z</dcterms:modified>
</cp:coreProperties>
</file>